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57" w:rsidRDefault="00E76057" w:rsidP="00E7605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</w:pPr>
      <w:r w:rsidRPr="004C5A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ÖĞRET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MENLİK UYGULAMASI (STAJ) DERSİ</w:t>
      </w:r>
    </w:p>
    <w:p w:rsidR="00E76057" w:rsidRPr="004C5AD0" w:rsidRDefault="00E76057" w:rsidP="00E7605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Staj uygulaması dersi Gümüşhane ilinde bulunan okullarda haftada en az 6 saat olmak üzere 14 hafta sürecektir. Staj dersinde devamsızlık söz konusu değildir. </w:t>
      </w: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Öğretmelik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Uygulama Dersini alan öğrenciler dersin bitiminde hazırladıkları staj dosyasını dersi takip eden hocalarına sunmak zorundadırlar. 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1) Öğretmenlik Uygulaması (STAJ) dersi, 26.02.2018 – 01.02.2018 tarihleri arasında 14 hafta sürecinde gerçekleştirilecektir.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2) Öğretmenlik uygulaması haftada en az 6 saat (1 gün / 2 yarım gün gibi) olacak şekilde okulların uygunluk, öğrencilerin ders programları, öğretmen sayısı gibi durumları göz önüne alınarak grubunuzun bulunduğu okul müdürü ya da görevlendirdiği müdür yardımcısıyla yapacağınız planlama doğrultusunda yürütülecektir. 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3) Uygulama 14 hafta sürecektir. Bu süre içinde devamsızlık kesinlikle yapılmayacaktır. Staj için okula gittiğiniz her gün için okul yönetimi tarafından yazılı imzanız alınacak olup aynı zamanda devam-devamsızlık durumlarınız MEBBİS (Milli Eğitim Bakanlığı Bilgi Sistemi) üzerinden elektronik olarak bakanlığa bildirilecektir. Öğrencilerin devam devamsızlık durumları öğretmenlik atamalarında esas alınacağı dikkate alınmalıdır.  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4</w:t>
      </w:r>
      <w:r>
        <w:rPr>
          <w:rFonts w:ascii="Helvetica" w:hAnsi="Helvetica"/>
          <w:color w:val="444444"/>
          <w:sz w:val="20"/>
          <w:szCs w:val="20"/>
        </w:rPr>
        <w:t>) Öğretmenlik uygulaması süreci içinde aşağıda ek olarak verilen </w:t>
      </w:r>
      <w:hyperlink r:id="rId5" w:history="1">
        <w:r w:rsidRPr="000B7FDA">
          <w:rPr>
            <w:rStyle w:val="Kpr"/>
            <w:rFonts w:ascii="Helvetica" w:hAnsi="Helvetica"/>
            <w:b/>
            <w:bCs/>
            <w:sz w:val="20"/>
            <w:szCs w:val="20"/>
          </w:rPr>
          <w:t xml:space="preserve">ÖĞRETMENLİK UYGULAMA DERSİ </w:t>
        </w:r>
        <w:proofErr w:type="spellStart"/>
        <w:r w:rsidRPr="000B7FDA">
          <w:rPr>
            <w:rStyle w:val="Kpr"/>
            <w:rFonts w:ascii="Helvetica" w:hAnsi="Helvetica"/>
            <w:b/>
            <w:bCs/>
            <w:sz w:val="20"/>
            <w:szCs w:val="20"/>
          </w:rPr>
          <w:t>KILAVUZU</w:t>
        </w:r>
      </w:hyperlink>
      <w:r>
        <w:rPr>
          <w:rStyle w:val="Gl"/>
          <w:rFonts w:ascii="Helvetica" w:hAnsi="Helvetica"/>
          <w:color w:val="444444"/>
          <w:sz w:val="20"/>
          <w:szCs w:val="20"/>
        </w:rPr>
        <w:t>'</w:t>
      </w:r>
      <w:r>
        <w:rPr>
          <w:rFonts w:ascii="Helvetica" w:hAnsi="Helvetica"/>
          <w:color w:val="444444"/>
          <w:sz w:val="20"/>
          <w:szCs w:val="20"/>
        </w:rPr>
        <w:t>nu</w:t>
      </w:r>
      <w:proofErr w:type="spellEnd"/>
      <w:r>
        <w:rPr>
          <w:rFonts w:ascii="Helvetica" w:hAnsi="Helvetica"/>
          <w:color w:val="444444"/>
          <w:sz w:val="20"/>
          <w:szCs w:val="20"/>
        </w:rPr>
        <w:t xml:space="preserve"> okuyunuz. Kılavuzda sayfa 4'te verilen ve aşağıda sunulan 4 maddeden oluşan bir staj dosyası hazırlanacaktır. Hazırladığınız dosyalar değerlendirme sürecinde kullanılacaktır. 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Style w:val="Gl"/>
          <w:rFonts w:ascii="Helvetica" w:hAnsi="Helvetica"/>
          <w:color w:val="444444"/>
          <w:sz w:val="20"/>
          <w:szCs w:val="20"/>
        </w:rPr>
        <w:t>Öğretmenlik dosyasında bulunması gereken belgeler: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1-Öğretmen adayının uygulama süresince eğitim ve öğretim hayatıyla ilgili gözlemleri, karşılaştığı sorunlar, bunları çözmek için neler yaptığının yer aldığı raporlar.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2- Okulda her gün edinilen deneyimlerle ve öğretme becerileri ile ilgili olarak tutulan uygulama günlüğü (her hafta için ayrı ayrı 14 hafta),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3-Öğretmen adayının anlattığı derslerle ilgili olarak hazırladığı günlük plânlar ve öğretilen her dersin sonunda öğretmen adayının kendi dersini değerlendirdiği raporlar,</w:t>
      </w:r>
    </w:p>
    <w:p w:rsid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4- Hazırlanan ya da kullanılan öğrenci çalışma yaprakları, eğer varsa hazırladığı sınavlar ve bunlarla ilgili değerlendirmeler ve faydalı diğer materyaller,</w:t>
      </w:r>
    </w:p>
    <w:p w:rsidR="009F2B21" w:rsidRPr="00E76057" w:rsidRDefault="00E76057" w:rsidP="00E7605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444444"/>
          <w:sz w:val="20"/>
          <w:szCs w:val="20"/>
        </w:rPr>
      </w:pPr>
      <w:r>
        <w:rPr>
          <w:rFonts w:ascii="Helvetica" w:hAnsi="Helvetica"/>
          <w:color w:val="444444"/>
          <w:sz w:val="20"/>
          <w:szCs w:val="20"/>
        </w:rPr>
        <w:t> </w:t>
      </w:r>
      <w:bookmarkStart w:id="0" w:name="_GoBack"/>
      <w:bookmarkEnd w:id="0"/>
    </w:p>
    <w:sectPr w:rsidR="009F2B21" w:rsidRPr="00E76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4F"/>
    <w:rsid w:val="008B434F"/>
    <w:rsid w:val="009F2B21"/>
    <w:rsid w:val="00E7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5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6057"/>
    <w:rPr>
      <w:b/>
      <w:bCs/>
    </w:rPr>
  </w:style>
  <w:style w:type="character" w:styleId="Kpr">
    <w:name w:val="Hyperlink"/>
    <w:basedOn w:val="VarsaylanParagrafYazTipi"/>
    <w:uiPriority w:val="99"/>
    <w:unhideWhenUsed/>
    <w:rsid w:val="00E76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57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6057"/>
    <w:rPr>
      <w:b/>
      <w:bCs/>
    </w:rPr>
  </w:style>
  <w:style w:type="character" w:styleId="Kpr">
    <w:name w:val="Hyperlink"/>
    <w:basedOn w:val="VarsaylanParagrafYazTipi"/>
    <w:uiPriority w:val="99"/>
    <w:unhideWhenUsed/>
    <w:rsid w:val="00E76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b.amasya.edu.tr/belgeler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BayramNAZIR</dc:creator>
  <cp:keywords/>
  <dc:description/>
  <cp:lastModifiedBy>BayramNAZIR</cp:lastModifiedBy>
  <cp:revision>2</cp:revision>
  <dcterms:created xsi:type="dcterms:W3CDTF">2018-02-06T12:39:00Z</dcterms:created>
  <dcterms:modified xsi:type="dcterms:W3CDTF">2018-02-06T12:39:00Z</dcterms:modified>
</cp:coreProperties>
</file>